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CA4" w:rsidRPr="002F5CA4" w:rsidRDefault="00D1221B" w:rsidP="002F5CA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0" w:name="block-6729813"/>
      <w:r>
        <w:rPr>
          <w:rFonts w:ascii="Times New Roman" w:hAnsi="Times New Roman" w:cs="Times New Roman"/>
          <w:b/>
          <w:noProof/>
          <w:sz w:val="24"/>
          <w:szCs w:val="24"/>
          <w:lang w:val="ru-RU" w:eastAsia="ru-RU"/>
        </w:rPr>
        <w:drawing>
          <wp:inline distT="0" distB="0" distL="0" distR="0" wp14:anchorId="6833A6C2" wp14:editId="20914C4D">
            <wp:extent cx="6660573" cy="9382991"/>
            <wp:effectExtent l="0" t="0" r="0" b="0"/>
            <wp:docPr id="1" name="Рисунок 1" descr="C:\Users\Vital\OneDrive\Рабочий стол\программы 2023-2024\фк1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tal\OneDrive\Рабочий стол\программы 2023-2024\фк1-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416" cy="938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bookmarkStart w:id="1" w:name="block-6729814"/>
      <w:bookmarkStart w:id="2" w:name="_GoBack"/>
      <w:bookmarkEnd w:id="0"/>
      <w:bookmarkEnd w:id="2"/>
      <w:r w:rsidRPr="002F5CA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прикладно-ориентированной направленности.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</w:t>
      </w: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личностно-деятельностного подхода, ориентирующие педагогический процесс на развитие целостной личности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. Как и любая деятельность, она включает в себя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информационный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, операциональный и мотивационно-процессуальный компоненты, которые находят своё отражение в соответствующих дидактических линиях учебного предмета.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 целях усиления мотивационной составляющей учебного предмета и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подготовки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«Прикладно-ориентированная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Содержание модуля «Прикладно-ориентированная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Образовательные организации могут разрабатывать своё содержание для модуля «Прикладно-ориентированная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включают в себя личностные, метапредметные и предметные результаты.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Результативность освоения учебного предмета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достигается посредством современных научно обоснованных инновационных средств, методов и </w:t>
      </w: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 обучения, информационно-коммуникативных технологий и передового педагогического опыта.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bb146442-f527-41bf-8c2f-d7c56b2bd4b0"/>
      <w:r w:rsidRPr="002F5CA4">
        <w:rPr>
          <w:rFonts w:ascii="Times New Roman" w:hAnsi="Times New Roman"/>
          <w:color w:val="000000"/>
          <w:sz w:val="28"/>
          <w:lang w:val="ru-RU"/>
        </w:rPr>
        <w:t>Общее число часов для изучения физической культуры на уровне начального общего образования составляет – 405 часов: в 1 классе – 66 часов (2 часа в неделю), во 2 классе – 102 часа (3 часа в неделю), в 3 классе – 102 часа (3 часа в неделю), в 4 классе – 68 часа (2 часа в неделю).</w:t>
      </w:r>
      <w:bookmarkEnd w:id="3"/>
      <w:r w:rsidRPr="002F5CA4">
        <w:rPr>
          <w:rFonts w:ascii="Times New Roman" w:hAnsi="Times New Roman"/>
          <w:color w:val="000000"/>
          <w:sz w:val="28"/>
          <w:lang w:val="ru-RU"/>
        </w:rPr>
        <w:t>‌‌</w:t>
      </w:r>
      <w:proofErr w:type="gramEnd"/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B765EB">
      <w:pPr>
        <w:rPr>
          <w:lang w:val="ru-RU"/>
        </w:rPr>
        <w:sectPr w:rsidR="00B765EB" w:rsidRPr="002F5CA4" w:rsidSect="00D1221B"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bookmarkStart w:id="4" w:name="block-6729808"/>
      <w:bookmarkEnd w:id="1"/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2F5CA4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bookmarkStart w:id="5" w:name="_Toc101876902"/>
      <w:bookmarkEnd w:id="5"/>
      <w:r w:rsidRPr="002F5CA4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Режим дня и правила его составления и соблюдения.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Акробатические упражнения: подъём туловища из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Лёгкая атлетика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Подвижные и спортивные игры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Считалки для самостоятельной организации подвижных игр.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i/>
          <w:color w:val="000000"/>
          <w:sz w:val="28"/>
          <w:lang w:val="ru-RU"/>
        </w:rPr>
        <w:lastRenderedPageBreak/>
        <w:t>Прикладно-ориентированная физическая культура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Развитие основных физических каче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>едствами спортивных и подвижных игр. Подготовка к выполнению нормативных требований комплекса ГТО.</w:t>
      </w:r>
    </w:p>
    <w:p w:rsidR="00B765EB" w:rsidRPr="002F5CA4" w:rsidRDefault="00B765EB">
      <w:pPr>
        <w:spacing w:after="0"/>
        <w:ind w:left="120"/>
        <w:rPr>
          <w:lang w:val="ru-RU"/>
        </w:rPr>
      </w:pPr>
      <w:bookmarkStart w:id="6" w:name="_Toc137548637"/>
      <w:bookmarkEnd w:id="6"/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b/>
          <w:i/>
          <w:color w:val="000000"/>
          <w:sz w:val="28"/>
          <w:lang w:val="ru-RU"/>
        </w:rPr>
        <w:t>Способы самостоятельной деятельности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Лыжная подготовка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Правила поведения на занятиях лыжной подготовкой. Упражнения на лыжах: передвижение двухшажным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занятиях лёгкой атлетикой. Броски малого мяча в неподвижную мишень разными способами из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стоя, сидя и лёжа. Разнообразные сложно-координированные прыжки толчком одной ногой и двумя ногами с места, в движении в разных направлениях, с разной </w:t>
      </w: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>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обеганием предметов, с преодолением небольших препятствий.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Подвижные игры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Подвижные игры с техническими приёмами спортивных игр (баскетбол, футбол).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i/>
          <w:color w:val="000000"/>
          <w:sz w:val="28"/>
          <w:lang w:val="ru-RU"/>
        </w:rPr>
        <w:t xml:space="preserve">Прикладно-ориентированная физическая культура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Подготовка к соревнованиям по комплексу ГТО. Развитие основных физических каче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>едствами подвижных и спортивных игр.</w:t>
      </w:r>
    </w:p>
    <w:p w:rsidR="00B765EB" w:rsidRPr="002F5CA4" w:rsidRDefault="00B765EB">
      <w:pPr>
        <w:spacing w:after="0"/>
        <w:ind w:left="120"/>
        <w:rPr>
          <w:lang w:val="ru-RU"/>
        </w:rPr>
      </w:pPr>
      <w:bookmarkStart w:id="7" w:name="_Toc137548638"/>
      <w:bookmarkEnd w:id="7"/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>Знания о физической культуре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 xml:space="preserve">Из истории развития физической культуры у древних народов, населявших территорию </w:t>
      </w:r>
      <w:r w:rsidRPr="00F11723">
        <w:rPr>
          <w:rFonts w:ascii="Times New Roman" w:hAnsi="Times New Roman"/>
          <w:color w:val="000000"/>
          <w:spacing w:val="-2"/>
          <w:sz w:val="28"/>
          <w:lang w:val="ru-RU"/>
        </w:rPr>
        <w:t xml:space="preserve">России. </w:t>
      </w: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>История появления современного спорта.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Способы самостоятельной деятельности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Физическое совершенствование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Оздоровительная физическая культура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Спортивно-оздоровительная физическая культура.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 xml:space="preserve">Гимнастика с основами акробатики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Строевые упражнения в движении противоходом,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</w:t>
      </w: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левой ноге, прыжки через скакалку назад с равномерной скоростью.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 xml:space="preserve">Лёгкая атлетика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>Лыжная подготовка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Передвижение одновременным двухшажным ходом. Упражнения в поворотах на лыжах переступанием стоя на месте и в движении. Торможение плугом.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Плавательная подготовка.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 спортивные игры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Прикладно-ориентированная физическая культура.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>Развитие основных физических каче</w:t>
      </w:r>
      <w:proofErr w:type="gramStart"/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>ств ср</w:t>
      </w:r>
      <w:proofErr w:type="gramEnd"/>
      <w:r w:rsidRPr="002F5CA4">
        <w:rPr>
          <w:rFonts w:ascii="Times New Roman" w:hAnsi="Times New Roman"/>
          <w:color w:val="000000"/>
          <w:spacing w:val="-2"/>
          <w:sz w:val="28"/>
          <w:lang w:val="ru-RU"/>
        </w:rPr>
        <w:t xml:space="preserve">едствами базовых видов спорта. Подготовка к выполнению нормативных требований комплекса ГТО. </w:t>
      </w:r>
    </w:p>
    <w:p w:rsidR="00B765EB" w:rsidRPr="002F5CA4" w:rsidRDefault="00B765EB">
      <w:pPr>
        <w:spacing w:after="0"/>
        <w:ind w:left="120"/>
        <w:rPr>
          <w:lang w:val="ru-RU"/>
        </w:rPr>
      </w:pPr>
      <w:bookmarkStart w:id="8" w:name="_Toc137548639"/>
      <w:bookmarkEnd w:id="8"/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 истории развития физической культуры в России. Развитие национальных видов спорта в России.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Гимнастика с основами акробатики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напрыгивания. Упражнения на низкой гимнастической перекладине: висы и упоры, подъём переворотом. Упражнения в танце «Летка-енка».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дальность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стоя на месте.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Плавательная подготовка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>Подвижные и спортивные игры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Прикладно-ориентированная физическая культура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B765EB" w:rsidRPr="002F5CA4" w:rsidRDefault="00B765EB">
      <w:pPr>
        <w:rPr>
          <w:lang w:val="ru-RU"/>
        </w:rPr>
        <w:sectPr w:rsidR="00B765EB" w:rsidRPr="002F5CA4">
          <w:pgSz w:w="11906" w:h="16383"/>
          <w:pgMar w:top="1134" w:right="850" w:bottom="1134" w:left="1701" w:header="720" w:footer="720" w:gutter="0"/>
          <w:cols w:space="720"/>
        </w:sectPr>
      </w:pPr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bookmarkStart w:id="9" w:name="_Toc137548640"/>
      <w:bookmarkStart w:id="10" w:name="block-6729810"/>
      <w:bookmarkEnd w:id="4"/>
      <w:bookmarkEnd w:id="9"/>
      <w:r w:rsidRPr="002F5CA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765EB" w:rsidRPr="002F5CA4" w:rsidRDefault="00B765EB">
      <w:pPr>
        <w:spacing w:after="0"/>
        <w:ind w:left="120"/>
        <w:rPr>
          <w:lang w:val="ru-RU"/>
        </w:rPr>
      </w:pPr>
      <w:bookmarkStart w:id="11" w:name="_Toc137548641"/>
      <w:bookmarkEnd w:id="11"/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B765EB" w:rsidRPr="002F5CA4" w:rsidRDefault="00FA67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B765EB" w:rsidRPr="002F5CA4" w:rsidRDefault="00FA67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B765EB" w:rsidRPr="002F5CA4" w:rsidRDefault="00FA67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B765EB" w:rsidRPr="002F5CA4" w:rsidRDefault="00FA67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B765EB" w:rsidRPr="002F5CA4" w:rsidRDefault="00FA67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стремление к формированию культуры здоровья, соблюдению правил здорового образа жизни; </w:t>
      </w:r>
    </w:p>
    <w:p w:rsidR="00B765EB" w:rsidRPr="002F5CA4" w:rsidRDefault="00FA67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B765EB" w:rsidRPr="002F5CA4" w:rsidRDefault="00B765EB">
      <w:pPr>
        <w:spacing w:after="0"/>
        <w:ind w:left="120"/>
        <w:rPr>
          <w:lang w:val="ru-RU"/>
        </w:rPr>
      </w:pPr>
      <w:bookmarkStart w:id="12" w:name="_Toc137548642"/>
      <w:bookmarkEnd w:id="12"/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у обучающегося будут сформированы познавательные </w:t>
      </w: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3" w:name="_Toc134720971"/>
      <w:bookmarkEnd w:id="13"/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2F5CA4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B765EB" w:rsidRDefault="00FA67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B765EB" w:rsidRPr="002F5CA4" w:rsidRDefault="00FA674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находить общие и отличительные признаки в передвижениях человека и животных;</w:t>
      </w:r>
    </w:p>
    <w:p w:rsidR="00B765EB" w:rsidRPr="002F5CA4" w:rsidRDefault="00FA674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B765EB" w:rsidRPr="002F5CA4" w:rsidRDefault="00FA674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B765EB" w:rsidRPr="002F5CA4" w:rsidRDefault="00FA674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выявлять признаки правильной и неправильной осанки, приводить возможные причины её нарушений.</w:t>
      </w:r>
    </w:p>
    <w:p w:rsidR="00B765EB" w:rsidRDefault="00FA67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765EB" w:rsidRPr="002F5CA4" w:rsidRDefault="00FA674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разучиваемых физических упражнений и их исходные положения; </w:t>
      </w:r>
    </w:p>
    <w:p w:rsidR="00B765EB" w:rsidRPr="002F5CA4" w:rsidRDefault="00FA674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B765EB" w:rsidRPr="002F5CA4" w:rsidRDefault="00FA674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B765EB" w:rsidRPr="002F5CA4" w:rsidRDefault="00FA674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:rsidR="00B765EB" w:rsidRDefault="00FA67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B765EB" w:rsidRPr="002F5CA4" w:rsidRDefault="00FA674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B765EB" w:rsidRPr="002F5CA4" w:rsidRDefault="00FA674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выполнять учебные задания по обучению новым физическим упражнениям и развитию физических качеств;</w:t>
      </w:r>
    </w:p>
    <w:p w:rsidR="00B765EB" w:rsidRPr="002F5CA4" w:rsidRDefault="00FA674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К концу обучения во 2 классе у обучающегося будут сформированы следующие универсальные учебные действия. </w:t>
      </w:r>
    </w:p>
    <w:p w:rsidR="00B765EB" w:rsidRDefault="00FA67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765EB" w:rsidRPr="002F5CA4" w:rsidRDefault="00FA674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B765EB" w:rsidRPr="002F5CA4" w:rsidRDefault="00FA674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>понимать связь между закаливающими процедурами и укреплением здоровья;</w:t>
      </w:r>
    </w:p>
    <w:p w:rsidR="00B765EB" w:rsidRPr="002F5CA4" w:rsidRDefault="00FA674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B765EB" w:rsidRPr="002F5CA4" w:rsidRDefault="00FA674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B765EB" w:rsidRPr="002F5CA4" w:rsidRDefault="00FA674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B765EB" w:rsidRDefault="00FA67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765EB" w:rsidRPr="002F5CA4" w:rsidRDefault="00FA674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  <w:proofErr w:type="gramEnd"/>
    </w:p>
    <w:p w:rsidR="00B765EB" w:rsidRPr="002F5CA4" w:rsidRDefault="00FA674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:rsidR="00B765EB" w:rsidRPr="002F5CA4" w:rsidRDefault="00FA674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B765EB" w:rsidRDefault="00FA67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B765EB" w:rsidRPr="002F5CA4" w:rsidRDefault="00FA674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B765EB" w:rsidRPr="002F5CA4" w:rsidRDefault="00FA674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B765EB" w:rsidRPr="002F5CA4" w:rsidRDefault="00FA674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B765EB" w:rsidRPr="002F5CA4" w:rsidRDefault="00FA674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2F5CA4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B765EB" w:rsidRDefault="00FA67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765EB" w:rsidRPr="002F5CA4" w:rsidRDefault="00FA674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B765EB" w:rsidRPr="002F5CA4" w:rsidRDefault="00FA674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B765EB" w:rsidRPr="002F5CA4" w:rsidRDefault="00FA674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B765EB" w:rsidRPr="002F5CA4" w:rsidRDefault="00FA674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B765EB" w:rsidRPr="002F5CA4" w:rsidRDefault="00FA674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B765EB" w:rsidRDefault="00FA67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765EB" w:rsidRPr="002F5CA4" w:rsidRDefault="00FA674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B765EB" w:rsidRPr="002F5CA4" w:rsidRDefault="00FA674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B765EB" w:rsidRPr="002F5CA4" w:rsidRDefault="00FA674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B765EB" w:rsidRPr="002F5CA4" w:rsidRDefault="00FA674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B765EB" w:rsidRDefault="00FA67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B765EB" w:rsidRPr="002F5CA4" w:rsidRDefault="00FA674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B765EB" w:rsidRPr="002F5CA4" w:rsidRDefault="00FA674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B765EB" w:rsidRPr="002F5CA4" w:rsidRDefault="00FA674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2F5CA4">
        <w:rPr>
          <w:rFonts w:ascii="Times New Roman" w:hAnsi="Times New Roman"/>
          <w:b/>
          <w:color w:val="000000"/>
          <w:sz w:val="28"/>
          <w:lang w:val="ru-RU"/>
        </w:rPr>
        <w:t xml:space="preserve"> 4 классе</w:t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B765EB" w:rsidRDefault="00FA67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765EB" w:rsidRPr="002F5CA4" w:rsidRDefault="00FA674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B765EB" w:rsidRPr="002F5CA4" w:rsidRDefault="00FA674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B765EB" w:rsidRPr="002F5CA4" w:rsidRDefault="00FA674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B765EB" w:rsidRDefault="00FA67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765EB" w:rsidRPr="002F5CA4" w:rsidRDefault="00FA674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 учителем и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>, воспроизводить ранее изученный материал и отвечать на вопросы в процессе учебного диалога;</w:t>
      </w:r>
    </w:p>
    <w:p w:rsidR="00B765EB" w:rsidRPr="002F5CA4" w:rsidRDefault="00FA674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использовать специальные термины и понятия в общении с учителем и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>, применять термины при обучении новым физическим упражнениям, развитии физических качеств;</w:t>
      </w:r>
    </w:p>
    <w:p w:rsidR="00B765EB" w:rsidRPr="002F5CA4" w:rsidRDefault="00FA674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оказывать посильную первую помощь во время занятий физической культурой.</w:t>
      </w:r>
    </w:p>
    <w:p w:rsidR="00B765EB" w:rsidRDefault="00FA674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B765EB" w:rsidRPr="002F5CA4" w:rsidRDefault="00FA674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B765EB" w:rsidRPr="002F5CA4" w:rsidRDefault="00FA674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B765EB" w:rsidRPr="002F5CA4" w:rsidRDefault="00B765EB">
      <w:pPr>
        <w:spacing w:after="0"/>
        <w:ind w:left="120"/>
        <w:rPr>
          <w:lang w:val="ru-RU"/>
        </w:rPr>
      </w:pPr>
      <w:bookmarkStart w:id="14" w:name="_Toc137548643"/>
      <w:bookmarkEnd w:id="14"/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B765EB">
      <w:pPr>
        <w:spacing w:after="0"/>
        <w:ind w:left="120"/>
        <w:rPr>
          <w:lang w:val="ru-RU"/>
        </w:rPr>
      </w:pPr>
      <w:bookmarkStart w:id="15" w:name="_Toc137548644"/>
      <w:bookmarkEnd w:id="15"/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F5CA4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B765EB" w:rsidRPr="002F5CA4" w:rsidRDefault="00FA67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приводить примеры основных дневных дел и их распределение в индивидуальном режиме дня;</w:t>
      </w:r>
    </w:p>
    <w:p w:rsidR="00B765EB" w:rsidRPr="002F5CA4" w:rsidRDefault="00FA67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B765EB" w:rsidRPr="002F5CA4" w:rsidRDefault="00FA67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выполнять упражнения утренней зарядки и физкультминуток;</w:t>
      </w:r>
    </w:p>
    <w:p w:rsidR="00B765EB" w:rsidRPr="002F5CA4" w:rsidRDefault="00FA67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причины нарушения осанки и демонстрировать упражнения по профилактике её нарушения;</w:t>
      </w:r>
    </w:p>
    <w:p w:rsidR="00B765EB" w:rsidRPr="002F5CA4" w:rsidRDefault="00FA67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B765EB" w:rsidRPr="002F5CA4" w:rsidRDefault="00FA67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B765EB" w:rsidRPr="002F5CA4" w:rsidRDefault="00FA67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ступающим и скользящим шагом (без палок); </w:t>
      </w:r>
    </w:p>
    <w:p w:rsidR="00B765EB" w:rsidRPr="002F5CA4" w:rsidRDefault="00FA67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играть в подвижные игры с общеразвивающей направленностью. </w:t>
      </w:r>
      <w:bookmarkStart w:id="16" w:name="_Toc103687218"/>
      <w:bookmarkEnd w:id="16"/>
    </w:p>
    <w:p w:rsidR="00B765EB" w:rsidRPr="002F5CA4" w:rsidRDefault="00B765EB">
      <w:pPr>
        <w:spacing w:after="0"/>
        <w:ind w:left="120"/>
        <w:rPr>
          <w:lang w:val="ru-RU"/>
        </w:rPr>
      </w:pPr>
      <w:bookmarkStart w:id="17" w:name="_Toc137548645"/>
      <w:bookmarkEnd w:id="17"/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2F5CA4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B765EB" w:rsidRPr="002F5CA4" w:rsidRDefault="00FA67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B765EB" w:rsidRPr="002F5CA4" w:rsidRDefault="00FA67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B765EB" w:rsidRPr="002F5CA4" w:rsidRDefault="00FA67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B765EB" w:rsidRPr="002F5CA4" w:rsidRDefault="00FA67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демонстрировать танцевальный хороводный шаг в совместном передвижении; </w:t>
      </w:r>
    </w:p>
    <w:p w:rsidR="00B765EB" w:rsidRPr="002F5CA4" w:rsidRDefault="00FA67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:rsidR="00B765EB" w:rsidRPr="002F5CA4" w:rsidRDefault="00FA67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двухшажным переменным ходом, спускаться с пологого склона и тормозить падением; </w:t>
      </w:r>
    </w:p>
    <w:p w:rsidR="00B765EB" w:rsidRPr="002F5CA4" w:rsidRDefault="00FA67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:rsidR="00B765EB" w:rsidRPr="002F5CA4" w:rsidRDefault="00FA67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упражнения на развитие физических качеств. </w:t>
      </w:r>
      <w:bookmarkStart w:id="18" w:name="_Toc103687219"/>
      <w:bookmarkEnd w:id="18"/>
    </w:p>
    <w:p w:rsidR="00B765EB" w:rsidRPr="002F5CA4" w:rsidRDefault="00B765EB">
      <w:pPr>
        <w:spacing w:after="0"/>
        <w:ind w:left="120"/>
        <w:rPr>
          <w:lang w:val="ru-RU"/>
        </w:rPr>
      </w:pPr>
      <w:bookmarkStart w:id="19" w:name="_Toc137548646"/>
      <w:bookmarkEnd w:id="19"/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>К концу обучения в</w:t>
      </w:r>
      <w:r w:rsidRPr="002F5CA4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выполнять движение противоходом в колонне по одному, перестраиваться из колонны по одному в колонну по три на месте и в движении;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демонстрировать прыжки через скакалку на двух ногах и попеременно на правой и левой ноге; 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демонстрировать упражнения ритмической гимнастики, движения танцев галоп и полька; 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сидя и стоя; 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одновременным двухшажным ходом, спускаться с пологого склона в стойке лыжника и тормозить плугом; 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:rsidR="00B765EB" w:rsidRPr="002F5CA4" w:rsidRDefault="00FA67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20" w:name="_Toc103687220"/>
      <w:bookmarkEnd w:id="20"/>
    </w:p>
    <w:p w:rsidR="00B765EB" w:rsidRPr="002F5CA4" w:rsidRDefault="00B765EB">
      <w:pPr>
        <w:spacing w:after="0"/>
        <w:ind w:left="120"/>
        <w:rPr>
          <w:lang w:val="ru-RU"/>
        </w:rPr>
      </w:pPr>
      <w:bookmarkStart w:id="21" w:name="_Toc137548647"/>
      <w:bookmarkEnd w:id="21"/>
    </w:p>
    <w:p w:rsidR="00B765EB" w:rsidRPr="002F5CA4" w:rsidRDefault="00B765EB">
      <w:pPr>
        <w:spacing w:after="0" w:line="264" w:lineRule="auto"/>
        <w:ind w:left="120"/>
        <w:jc w:val="both"/>
        <w:rPr>
          <w:lang w:val="ru-RU"/>
        </w:rPr>
      </w:pPr>
    </w:p>
    <w:p w:rsidR="00B765EB" w:rsidRPr="002F5CA4" w:rsidRDefault="00FA674C">
      <w:pPr>
        <w:spacing w:after="0" w:line="264" w:lineRule="auto"/>
        <w:ind w:left="120"/>
        <w:jc w:val="both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B765EB" w:rsidRPr="002F5CA4" w:rsidRDefault="00FA674C">
      <w:pPr>
        <w:spacing w:after="0" w:line="264" w:lineRule="auto"/>
        <w:ind w:firstLine="600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2F5CA4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сердечно-сосудистой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и дыхательной систем; 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проявлять готовность оказать первую помощь в случае необходимости;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демонстрировать опорный прыжок через гимнастического козла с разбега способом напрыгивания;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демонстрировать движения танца «Летка-енка» в групповом исполнении под музыкальное сопровождение; 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выполнять прыжок в высоту с разбега перешагиванием; 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выполнять метание малого (теннисного) мяча на дальность; 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 xml:space="preserve">демонстрировать проплывание учебной дистанции кролем на груди или кролем на спине (по выбору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обучающегося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>);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B765EB" w:rsidRPr="002F5CA4" w:rsidRDefault="00FA67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:rsidR="00B765EB" w:rsidRPr="002F5CA4" w:rsidRDefault="00B765EB">
      <w:pPr>
        <w:rPr>
          <w:lang w:val="ru-RU"/>
        </w:rPr>
        <w:sectPr w:rsidR="00B765EB" w:rsidRPr="002F5CA4">
          <w:pgSz w:w="11906" w:h="16383"/>
          <w:pgMar w:top="1134" w:right="850" w:bottom="1134" w:left="1701" w:header="720" w:footer="720" w:gutter="0"/>
          <w:cols w:space="720"/>
        </w:sectPr>
      </w:pPr>
    </w:p>
    <w:p w:rsidR="00B765EB" w:rsidRDefault="00FA674C">
      <w:pPr>
        <w:spacing w:after="0"/>
        <w:ind w:left="120"/>
      </w:pPr>
      <w:bookmarkStart w:id="22" w:name="block-6729809"/>
      <w:bookmarkEnd w:id="10"/>
      <w:r w:rsidRPr="002F5CA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765EB" w:rsidRDefault="00FA67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2052"/>
        <w:gridCol w:w="2142"/>
        <w:gridCol w:w="3566"/>
      </w:tblGrid>
      <w:tr w:rsidR="00B765EB">
        <w:trPr>
          <w:trHeight w:val="144"/>
          <w:tblCellSpacing w:w="20" w:type="nil"/>
        </w:trPr>
        <w:tc>
          <w:tcPr>
            <w:tcW w:w="6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</w:tr>
      <w:tr w:rsidR="00B765EB" w:rsidRPr="00D122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Гигиена человека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Осанка человека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Утренняя зарядка и физкультминутки в режиме дня школьника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 w:rsidRPr="00D122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 w:rsidRPr="00D122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</w:tbl>
    <w:p w:rsidR="00B765EB" w:rsidRDefault="00B765EB">
      <w:pPr>
        <w:sectPr w:rsidR="00B765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5EB" w:rsidRDefault="00FA67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3"/>
        <w:gridCol w:w="4528"/>
        <w:gridCol w:w="2085"/>
        <w:gridCol w:w="2165"/>
        <w:gridCol w:w="3623"/>
      </w:tblGrid>
      <w:tr w:rsidR="00B765EB">
        <w:trPr>
          <w:trHeight w:val="144"/>
          <w:tblCellSpacing w:w="20" w:type="nil"/>
        </w:trPr>
        <w:tc>
          <w:tcPr>
            <w:tcW w:w="6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</w:tr>
      <w:tr w:rsidR="00B765EB" w:rsidRPr="00D122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Физическое развитие и его измерение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по укреплению здоровья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Индивидуальные комплексы утренней зарядки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 w:rsidRPr="00D122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 w:rsidRPr="00D122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</w:tbl>
    <w:p w:rsidR="00B765EB" w:rsidRDefault="00B765EB">
      <w:pPr>
        <w:sectPr w:rsidR="00B765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5EB" w:rsidRDefault="00FA67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57"/>
        <w:gridCol w:w="4354"/>
        <w:gridCol w:w="2150"/>
        <w:gridCol w:w="2209"/>
        <w:gridCol w:w="3739"/>
      </w:tblGrid>
      <w:tr w:rsidR="00B765EB">
        <w:trPr>
          <w:trHeight w:val="144"/>
          <w:tblCellSpacing w:w="20" w:type="nil"/>
        </w:trPr>
        <w:tc>
          <w:tcPr>
            <w:tcW w:w="7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7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</w:tr>
      <w:tr w:rsidR="00B765EB" w:rsidRPr="00D122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5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нагрузка</w:t>
            </w:r>
          </w:p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5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B765EB" w:rsidRPr="00D122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5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5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 w:rsidRPr="00D122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71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5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Название модуля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5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3739" w:type="dxa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</w:tbl>
    <w:p w:rsidR="00B765EB" w:rsidRDefault="00B765EB">
      <w:pPr>
        <w:sectPr w:rsidR="00B765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5EB" w:rsidRDefault="00FA67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2052"/>
        <w:gridCol w:w="2142"/>
        <w:gridCol w:w="3566"/>
      </w:tblGrid>
      <w:tr w:rsidR="00B765EB">
        <w:trPr>
          <w:trHeight w:val="144"/>
          <w:tblCellSpacing w:w="20" w:type="nil"/>
        </w:trPr>
        <w:tc>
          <w:tcPr>
            <w:tcW w:w="6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</w:tr>
      <w:tr w:rsidR="00B765EB" w:rsidRPr="00D122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 w:rsidRPr="00D122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 w:rsidRPr="00D1221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5C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</w:tbl>
    <w:p w:rsidR="00B765EB" w:rsidRDefault="00B765EB">
      <w:pPr>
        <w:sectPr w:rsidR="00B765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5EB" w:rsidRDefault="00B765EB">
      <w:pPr>
        <w:sectPr w:rsidR="00B765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5EB" w:rsidRDefault="00FA674C">
      <w:pPr>
        <w:spacing w:after="0"/>
        <w:ind w:left="120"/>
      </w:pPr>
      <w:bookmarkStart w:id="23" w:name="block-6729811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765EB" w:rsidRDefault="00FA67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886"/>
        <w:gridCol w:w="2028"/>
        <w:gridCol w:w="1494"/>
        <w:gridCol w:w="2408"/>
      </w:tblGrid>
      <w:tr w:rsidR="00B765EB">
        <w:trPr>
          <w:trHeight w:val="144"/>
          <w:tblCellSpacing w:w="20" w:type="nil"/>
        </w:trPr>
        <w:tc>
          <w:tcPr>
            <w:tcW w:w="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физическая культура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физические упражнения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и правила его составления и соблюдения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Личная гигиена и гигиенические процедуры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Осанка человека. Упражнения для осанки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физической культуры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гимнастики и спортивной гимнастики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Исходные положения в физических упражнениях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гимнастическим упражнениям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способы передвижения ходьбой и бегом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построения и 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месте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передвижения (гимнастический шаг, бег)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 мячом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со скакалкой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в прыжках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ГТО – что это такое? История ГТО. </w:t>
            </w:r>
            <w:r>
              <w:rPr>
                <w:rFonts w:ascii="Times New Roman" w:hAnsi="Times New Roman"/>
                <w:color w:val="000000"/>
                <w:sz w:val="24"/>
              </w:rPr>
              <w:t>Спортивные нормативы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правила, ТБ на уроках, особенности проведения испытаний (тестов) ВФСК ГТО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норматива комплекса ГТО. Наклон вперед из 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передвижение. Подвижные игры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Считалки для подвижных игр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Чем отличается ходьба от бега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Упражнения в передвижении с 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изменением скорости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изменением скорости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прыжка в длину с места Разучивание одновременного отталкивания двумя ногами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Приземление после спрыгивания с горки матов Обучение прыжку в длину с места в полной координации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разбега и отталкивания в прыжке Разучивание выполнения прыжка в длину с места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 Разучивание подвижной игры «Охотники и утки»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способам организации игровых площадок Разучивание подвижной игры «Брось-поймай»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Самостоятельная организация и проведение подвижных игр «Не попади 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болото», «Брось-поймай»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,Р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азучивание подвижной игры «Не оступись», «Кто больше соберет яблок»,Разучивание подвижной игры «Пингвины с мячом»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 «Не попади в болото», «Брось-поймай»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,Р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азучивание подвижной игры «Не оступись», «Кто больше соберет яблок»,Разучивание подвижной игры «Пингвины с мячом»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 «Не попади в болото», «Брось-поймай»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,Р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азучивание подвижной игры «Не оступись», «Кто больше соберет яблок»,Разучивание подвижной игры «Пингвины с мячом»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 «Не попади в болото», «Брось-поймай»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,Р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азучивание подвижной игры «Не оступись», «Кто больше соберет яблок»,Разучивание подвижной игры «Пингвины с мячом»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6-ти минутный бег.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норматива комплекса ГТО. Бросок набивного мяча. Подвижные игры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Метание теннисного мяча в цель. Подвижные игры. 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20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</w:tbl>
    <w:p w:rsidR="00B765EB" w:rsidRDefault="00B765EB">
      <w:pPr>
        <w:sectPr w:rsidR="00B765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5EB" w:rsidRDefault="00FA67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828"/>
        <w:gridCol w:w="1987"/>
        <w:gridCol w:w="1459"/>
        <w:gridCol w:w="2363"/>
      </w:tblGrid>
      <w:tr w:rsidR="00B765EB">
        <w:trPr>
          <w:trHeight w:val="144"/>
          <w:tblCellSpacing w:w="20" w:type="nil"/>
        </w:trPr>
        <w:tc>
          <w:tcPr>
            <w:tcW w:w="6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подвижных игр и соревнований у древних народов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лёгкой атлетикой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(бег лицом и спиной вперёд с изменением направления и скорости)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(бег лицом вперёд, приставными и скрестными шагами с изменением направления и скорости)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(прыжки толчком одной и двумя ногами).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Утренняя зарядка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Дневник наблюдений по физической культуре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(остановки выпадом, повороты переступанием, прыжком)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ведения мяча внутренней и внешней стороной стопы (обучение).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утренней зарядки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(разными способами). Техника ведения мяча внутренней и внешней стороной стопы.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гимнастики и акробатики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Быстрота как физическое качество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(разными способами). Техника ведения мяча серединой и внешней частью подъема (обучение).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ведения мяча (разными способами).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Гибкость как физическое качество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разминка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ведения мяча.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передвижения. Техника ведения мяча (средней и внешней частью подъема).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ведения мяча (разными способами)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передвижения. Техника разворотов внешней и внутренней стороной стопы (обучение).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ведения мяча. Техника разворотов подошвой (обучение).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Олимпийские игры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ведения мяча развороты разными способами.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разворота с мячом разными способами.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качества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Выносливость как физическое качество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передачи мяча внутренней стороной стопы (обучение).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лыжной подготовкой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двухшажным попеременным ходом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остановка мяча подошвой (обучение).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Спуск с горы в основной стойке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Спуск с горы в основной стойке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передачи мяча внутренней стороной стопы и техника остановка мяча подошвой.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удара по мячу средней частью подъема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передачи мяча внутренней стороной стопы и техника остановка мяча подошвой.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передачи мяча внутренней стороной стопы и техника остановка мяча подошвой.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передачи мяча внутренней стороной стопы и техника остановка мяча подошвой.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Зарождение Олимпийских игр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спортивных игр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передачи мяча внутренней стороной стопы и техника остановка мяча подошвой.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баскетбола: мяч среднему и мяч 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соседу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как физическое качество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Физическое развитие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удара по мячу средней частью подъема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на развитие равновесия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передачи мяча внутренней стороной стопы и техника остановка мяча подошвой.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на развитие равновесия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передачи мяча внутренней стороной стопы и техника остановка мяча подошвой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передачи мяча внутренней стороной стопы и техника остановка мяча подошвой.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ведения мяча разными способами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</w:tbl>
    <w:p w:rsidR="00B765EB" w:rsidRDefault="00B765EB">
      <w:pPr>
        <w:sectPr w:rsidR="00B765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5EB" w:rsidRDefault="00FA67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828"/>
        <w:gridCol w:w="1987"/>
        <w:gridCol w:w="1459"/>
        <w:gridCol w:w="2363"/>
      </w:tblGrid>
      <w:tr w:rsidR="00B765EB">
        <w:trPr>
          <w:trHeight w:val="144"/>
          <w:tblCellSpacing w:w="20" w:type="nil"/>
        </w:trPr>
        <w:tc>
          <w:tcPr>
            <w:tcW w:w="6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у древних народов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появления современного спорта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ведения мяча (скоростное ведение внутренней стороной стопы). Игры 1х1 «Взятие линии»- нападающий спиной к сопернику и 1х1 в 2 малых ворот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физических упражнений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занятиях физической культурой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Достижения Национальной сборной команды страны по футболу на Чемпионатах Европы, Чемпионатах мира, Олимпийских играх. Техника ведения мяча (скоростное ведение серединой подъёма стопы). Игра 1х1 «Взятие линии»- нападающий лицом к сопернику и 1х1 с разными заданиями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Дозировка физических нагрузок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Футбольный словарь терминов и определений. Первые внешние признаки утомления. Способы самоконтроля за физической нагрузкой. Техника ведения мяча (ведение с изменением направления внешней стороной стопы). Игра 1х1 «Взятие линии»- нападающий боком к сопернику и игровые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 под душем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дисциплины (разновидности) футбола. Техника ведения мяча (ведение с изменением направления внутренней стороной стопы). Игра 1х1 «Взятие линии»- нападающий спиной к сопернику и 1х1 в 2 малых ворот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Уход за спортивным инвентарем и оборудованием при занятиях футболом. 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Техника ведения мяча (скоростное ведение серединой подъёма стопы). Игра 1х1- с разными заданиями, игровые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финтов (финты на месте). Игра 1х1 «Взятие линии»- нападающий лицом к сопернику и 1х1 в 2 малых ворот.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финтов (финты в движении в медленном темпе). Игры 1х1 «Взятие линии»- нападающий боком к сопернику и игровые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Режим дня при занятиях футболом. Правила личной гигиены во время занятий футболом. Техника финтов (финты в движении в быстром темпе). Игры 1х1 «Взятие линии»- нападающий 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лицом к сопернику и спиной.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финтов (финты в движении с обыгрышем конусов или стоек). Игры 1х1 «Взятие линии»- нападающий лицом к сопернику и спиной.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финтов (финты в движении лицом к сопернику). Игры 1х1 в 2 малых ворот и 1х1 с разными заданиями.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Состав команды по футболу; функции игроков в команде; роль капитана команды. Техника финтов (финты в движении боком к сопернику). Игры 1х1 «Взятие линии»- нападающий лицом к сопернику и 1х1 с разными заданиями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финтов (финты в движении спиной к сопернику). Игры 1х1 в 2 малых ворот и игровые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отбора мяча (отбор мяча в выпаде при атаке соперника спереди). Игры 1х1 в 2 малых ворот и 1х1 с разными заданиями.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отбора мяча (отбор мяча в шпагате при атаке соперника спереди). Игры 1х1 «Взятие линии»- нападающий лицом к сопернику и игровые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Размеры футбольного поля, допустимые размеры футбольного поля; инвентарь и 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оборудование для занятий футболом. Техника отбора мяча (отбор мяча в выпаде при атаке соперника сбоку). Игры 1х1 «Взятие линии»- нападающий лицом к сопернику и игровые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отбора мяча (отбор мяча в подкате при атаке соперника спереди). Игры 1х1 в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малых ворот и 1х1 с разными заданиями.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двухшажным ходом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двухшажным ходом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 безопасной культуре поведения во время посещений соревнований по футболу. Техника ударов (удар внутренней стороной стопы после ведения мяча 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 в быстром темпе на небольшое расстояние).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удара по мячу внутренней 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частью подъема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отбор мяча накладыванием стопы и выбиванием ногой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Подбор общеразвивающих упражнений, составление комплексов и включение их в подготовительную часть урока, занятия. Техника отбора мяча (отбор мяча в шпагате при атаке соперника сбоку). </w:t>
            </w:r>
            <w:r>
              <w:rPr>
                <w:rFonts w:ascii="Times New Roman" w:hAnsi="Times New Roman"/>
                <w:color w:val="000000"/>
                <w:sz w:val="24"/>
              </w:rPr>
              <w:t>Игра 1х1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бассейне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дельфином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Подбор общеразвивающих упражнений, составление комплексов и включение их в подготовительную часть урока, занятия. Техника отбора мяча (отбор мяча в подкате при атаке соперника сбоку). </w:t>
            </w:r>
            <w:r>
              <w:rPr>
                <w:rFonts w:ascii="Times New Roman" w:hAnsi="Times New Roman"/>
                <w:color w:val="000000"/>
                <w:sz w:val="24"/>
              </w:rPr>
              <w:t>Игра 1х1 в 2 малых и игровые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Разучивание специальных плавательных упражнений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Подбор общеразвивающих упражнений, составление комплексов и включение их в подготовительную часть урока, занятия. Техника отбора мяча (отбор мяча толчком плеча в плечо при передвижении на низкой скорости). </w:t>
            </w:r>
            <w:r>
              <w:rPr>
                <w:rFonts w:ascii="Times New Roman" w:hAnsi="Times New Roman"/>
                <w:color w:val="000000"/>
                <w:sz w:val="24"/>
              </w:rPr>
              <w:t>Игра 1х1 с разными заданиями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Подбор общеразвивающих упражнений, составление комплексов и включение их в подготовительную часть урока, занятия. Техника отбора мяча (отбор 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мяча толчком плеча в плечо при передвижении на высокой скорости). </w:t>
            </w:r>
            <w:r>
              <w:rPr>
                <w:rFonts w:ascii="Times New Roman" w:hAnsi="Times New Roman"/>
                <w:color w:val="000000"/>
                <w:sz w:val="24"/>
              </w:rPr>
              <w:t>Игровые упражнения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Подбор и составление комплексов упражнений, 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направленные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развитие специальных физических качеств футболиста. Техника ударов (удар внутренней стороной стопы по мячу, катящемуся навстречу бьющему игроку).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брассом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Контрольно-тестовые упражнения по общей физической подготовке. Техника ударов (удар внутренней стороной стопы после ведения мяча с изменением направления на небольшое расстояние). Игра 1х1 в 2малых ворот и 1х1 с разными заданиями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Контрольно-тестовые упражнения по общей специальной подготовке. Техника ударов (удары внутренней и внешней частью подъёма по неподвижному мячу). </w:t>
            </w:r>
            <w:r>
              <w:rPr>
                <w:rFonts w:ascii="Times New Roman" w:hAnsi="Times New Roman"/>
                <w:color w:val="000000"/>
                <w:sz w:val="24"/>
              </w:rPr>
              <w:t>Игра 1х1 с разными заданиями, игровое упражнение 1х1 + 2 Вратаря.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Контрольно-тестовые упражнения по общей технической подготовке. Техника ударов (удары внутренней и внешней частью подъёма по мячу, медленно катящемуся навстречу бьющему игроку). Игра 1х1в 2малых ворот, игра 1х1 в 4 малых ворот с 2 зонами.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 возникновения ошибок при выполнении технических приёмов и способы их устранения. Техника ударов (удары внутренней и внешней частью подъёма после ведения мяча 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 в медленном темпе на небольшое расстояние). </w:t>
            </w:r>
            <w:r>
              <w:rPr>
                <w:rFonts w:ascii="Times New Roman" w:hAnsi="Times New Roman"/>
                <w:color w:val="000000"/>
                <w:sz w:val="24"/>
              </w:rPr>
              <w:t>Игра 1х1в 2малых ворот, игровое упражнение 1х1 +Вратарь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 возникновения ошибок при выполнении технических приёмов и способы их устранения. Техника ударов (удары внутренней и внешней частью подъёма после ведения мяча 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 в медленном темпе на небольшое расстояние). </w:t>
            </w:r>
            <w:r>
              <w:rPr>
                <w:rFonts w:ascii="Times New Roman" w:hAnsi="Times New Roman"/>
                <w:color w:val="000000"/>
                <w:sz w:val="24"/>
              </w:rPr>
              <w:t>Игра 1х1в 2малых ворот, игровое упражнение 1х1 +Вратарь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 безопасной культуре поведения во время посещений соревнований по футболу. Техника ударов (удары внутренней и внешней частью подъёма по мячу, медленно катящемуся в сторону от бьющего игрока). Игра 1х1 с разными заданиями, игра 1х1 в 2 малых ворот с 2 зонами.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63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9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63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987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</w:tbl>
    <w:p w:rsidR="00B765EB" w:rsidRDefault="00B765EB">
      <w:pPr>
        <w:sectPr w:rsidR="00B765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5EB" w:rsidRDefault="00FA67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868"/>
        <w:gridCol w:w="2016"/>
        <w:gridCol w:w="1483"/>
        <w:gridCol w:w="2394"/>
      </w:tblGrid>
      <w:tr w:rsidR="00B765EB">
        <w:trPr>
          <w:trHeight w:val="144"/>
          <w:tblCellSpacing w:w="20" w:type="nil"/>
        </w:trPr>
        <w:tc>
          <w:tcPr>
            <w:tcW w:w="5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5EB" w:rsidRDefault="00B765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5EB" w:rsidRDefault="00B765EB"/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физической культуры в России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.И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з истории развития национальных видов спорта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предупреждения травм на уроках физической культуры Влияние занятий физической подготовкой на работу систем организма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на занятиях физической культуры Оценка годовой динамики показателей физического развития и физической подготовленности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Закаливание организма. Самостоятельная физическая подготовка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лёгкой атлетикой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при выполнении гимнастических и акробатических упражнений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Висы и упоры на низкой гимнастической перекладине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«Летка-енка»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лыжной подготовкой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в плавательном бассейне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скольжении на груди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травматизма на занятиях подвижными играми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«Запрещенное движение»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ТБ на уроках. Здоровье и ЗОЖ. ГТО в наше время. Правила выполнения спортивных нормативов 3 ступени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</w:t>
            </w: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765EB" w:rsidRDefault="00B765EB">
            <w:pPr>
              <w:spacing w:after="0"/>
              <w:ind w:left="135"/>
            </w:pPr>
          </w:p>
        </w:tc>
        <w:tc>
          <w:tcPr>
            <w:tcW w:w="2394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B765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Pr="002F5CA4" w:rsidRDefault="00FA674C">
            <w:pPr>
              <w:spacing w:after="0"/>
              <w:ind w:left="135"/>
              <w:rPr>
                <w:lang w:val="ru-RU"/>
              </w:rPr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 w:rsidRPr="002F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B765EB" w:rsidRDefault="00FA67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5EB" w:rsidRDefault="00B765EB"/>
        </w:tc>
      </w:tr>
    </w:tbl>
    <w:p w:rsidR="00B765EB" w:rsidRDefault="00B765EB">
      <w:pPr>
        <w:sectPr w:rsidR="00B765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5EB" w:rsidRDefault="00B765EB">
      <w:pPr>
        <w:sectPr w:rsidR="00B765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5EB" w:rsidRDefault="00FA674C">
      <w:pPr>
        <w:spacing w:after="0"/>
        <w:ind w:left="120"/>
      </w:pPr>
      <w:bookmarkStart w:id="24" w:name="block-6729812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765EB" w:rsidRDefault="00FA674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765EB" w:rsidRPr="002F5CA4" w:rsidRDefault="00FA674C">
      <w:pPr>
        <w:spacing w:after="0" w:line="480" w:lineRule="auto"/>
        <w:ind w:left="120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​‌• Физическая культура, 1-4 классы/ Лях В.И., Акционерное общество «Издательство «Просвещение»</w:t>
      </w:r>
      <w:r w:rsidRPr="002F5CA4">
        <w:rPr>
          <w:sz w:val="28"/>
          <w:lang w:val="ru-RU"/>
        </w:rPr>
        <w:br/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• Физическая культура. Футбол для всех, 1-4 классы/ Погадаев Г.И.; под редакцией Акинфеева И., Акционерное общество «Издательство «Просвещение»</w:t>
      </w:r>
      <w:r w:rsidRPr="002F5CA4">
        <w:rPr>
          <w:sz w:val="28"/>
          <w:lang w:val="ru-RU"/>
        </w:rPr>
        <w:br/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• Физическая культура. Гимнастика (в 2 частях), 1-4 классы/ Винер И.А., Горбулина Н.М., Цыганкова О.Д.; </w:t>
      </w:r>
      <w:proofErr w:type="gramStart"/>
      <w:r w:rsidRPr="002F5CA4">
        <w:rPr>
          <w:rFonts w:ascii="Times New Roman" w:hAnsi="Times New Roman"/>
          <w:color w:val="000000"/>
          <w:sz w:val="28"/>
          <w:lang w:val="ru-RU"/>
        </w:rPr>
        <w:t>под редакцией Винер И.А., Акционерное общество «Издательство «Просвещение»</w:t>
      </w:r>
      <w:r w:rsidRPr="002F5CA4">
        <w:rPr>
          <w:sz w:val="28"/>
          <w:lang w:val="ru-RU"/>
        </w:rPr>
        <w:br/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• Физическая культура: 4-й класс: учебник, 4 класс/ Матвеев А.П., Акционерное общество «Издательство «Просвещение»</w:t>
      </w:r>
      <w:r w:rsidRPr="002F5CA4">
        <w:rPr>
          <w:sz w:val="28"/>
          <w:lang w:val="ru-RU"/>
        </w:rPr>
        <w:br/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• Физическая культура: 3-й класс: учебник, 3 класс/ Матвеев А.П., Акционерное общество «Издательство «Просвещение»</w:t>
      </w:r>
      <w:r w:rsidRPr="002F5CA4">
        <w:rPr>
          <w:sz w:val="28"/>
          <w:lang w:val="ru-RU"/>
        </w:rPr>
        <w:br/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• Физическая культура: 2-й класс: учебник, 2 класс/ Матвеев А.П., Акционерное общество «Издательство «Просвещение»</w:t>
      </w:r>
      <w:r w:rsidRPr="002F5CA4">
        <w:rPr>
          <w:sz w:val="28"/>
          <w:lang w:val="ru-RU"/>
        </w:rPr>
        <w:br/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• Физическая культура: 1-й класс: учебник, 1 класс/ Матвеев А.П., Акционерное общество «Издательство «Просвещение»</w:t>
      </w:r>
      <w:r w:rsidRPr="002F5CA4">
        <w:rPr>
          <w:sz w:val="28"/>
          <w:lang w:val="ru-RU"/>
        </w:rPr>
        <w:br/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• Физическая культура: 1-4-е классы: учебник: в 2 частях, 1-4 классы/ Винер-Усманова И.А., Цыганкова О. Д. / под ред. Винер-Усмановой И.А., Акционерное общество «Издательство «Просвещение»</w:t>
      </w:r>
      <w:r w:rsidRPr="002F5CA4">
        <w:rPr>
          <w:sz w:val="28"/>
          <w:lang w:val="ru-RU"/>
        </w:rPr>
        <w:br/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• Физическая культура, 4 класс/ Матвеев А.П., Акционерное общество </w:t>
      </w:r>
      <w:r w:rsidRPr="002F5CA4">
        <w:rPr>
          <w:rFonts w:ascii="Times New Roman" w:hAnsi="Times New Roman"/>
          <w:color w:val="000000"/>
          <w:sz w:val="28"/>
          <w:lang w:val="ru-RU"/>
        </w:rPr>
        <w:lastRenderedPageBreak/>
        <w:t>«Издательство «Просвещение»</w:t>
      </w:r>
      <w:r w:rsidRPr="002F5CA4">
        <w:rPr>
          <w:sz w:val="28"/>
          <w:lang w:val="ru-RU"/>
        </w:rPr>
        <w:br/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 • Физическая культура, 2 класс/ Матвеев А.П., Акционерное общество «Издательство «Просвещение»</w:t>
      </w:r>
      <w:r w:rsidRPr="002F5CA4">
        <w:rPr>
          <w:sz w:val="28"/>
          <w:lang w:val="ru-RU"/>
        </w:rPr>
        <w:br/>
      </w:r>
      <w:bookmarkStart w:id="25" w:name="f056fd23-2f41-4129-8da1-d467aa21439d"/>
      <w:r w:rsidRPr="002F5CA4">
        <w:rPr>
          <w:rFonts w:ascii="Times New Roman" w:hAnsi="Times New Roman"/>
          <w:color w:val="000000"/>
          <w:sz w:val="28"/>
          <w:lang w:val="ru-RU"/>
        </w:rPr>
        <w:t xml:space="preserve"> • Физическая культура, 3 класс/ Матвеев А.П., Акционерное</w:t>
      </w:r>
      <w:proofErr w:type="gramEnd"/>
      <w:r w:rsidRPr="002F5CA4">
        <w:rPr>
          <w:rFonts w:ascii="Times New Roman" w:hAnsi="Times New Roman"/>
          <w:color w:val="000000"/>
          <w:sz w:val="28"/>
          <w:lang w:val="ru-RU"/>
        </w:rPr>
        <w:t xml:space="preserve"> общество «Издательство «Просвещение»</w:t>
      </w:r>
      <w:bookmarkEnd w:id="25"/>
      <w:r w:rsidRPr="002F5CA4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765EB" w:rsidRPr="002F5CA4" w:rsidRDefault="00FA674C">
      <w:pPr>
        <w:spacing w:after="0" w:line="480" w:lineRule="auto"/>
        <w:ind w:left="120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B765EB" w:rsidRPr="002F5CA4" w:rsidRDefault="00FA674C">
      <w:pPr>
        <w:spacing w:after="0"/>
        <w:ind w:left="120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​</w:t>
      </w:r>
    </w:p>
    <w:p w:rsidR="00B765EB" w:rsidRPr="002F5CA4" w:rsidRDefault="00FA674C">
      <w:pPr>
        <w:spacing w:after="0" w:line="480" w:lineRule="auto"/>
        <w:ind w:left="120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765EB" w:rsidRPr="002F5CA4" w:rsidRDefault="00FA674C">
      <w:pPr>
        <w:spacing w:after="0" w:line="480" w:lineRule="auto"/>
        <w:ind w:left="120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B765EB" w:rsidRPr="002F5CA4" w:rsidRDefault="00B765EB">
      <w:pPr>
        <w:spacing w:after="0"/>
        <w:ind w:left="120"/>
        <w:rPr>
          <w:lang w:val="ru-RU"/>
        </w:rPr>
      </w:pPr>
    </w:p>
    <w:p w:rsidR="00B765EB" w:rsidRPr="002F5CA4" w:rsidRDefault="00FA674C">
      <w:pPr>
        <w:spacing w:after="0" w:line="480" w:lineRule="auto"/>
        <w:ind w:left="120"/>
        <w:rPr>
          <w:lang w:val="ru-RU"/>
        </w:rPr>
      </w:pPr>
      <w:r w:rsidRPr="002F5CA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765EB" w:rsidRPr="002F5CA4" w:rsidRDefault="00FA674C">
      <w:pPr>
        <w:spacing w:after="0" w:line="480" w:lineRule="auto"/>
        <w:ind w:left="120"/>
        <w:rPr>
          <w:lang w:val="ru-RU"/>
        </w:rPr>
      </w:pPr>
      <w:r w:rsidRPr="002F5CA4">
        <w:rPr>
          <w:rFonts w:ascii="Times New Roman" w:hAnsi="Times New Roman"/>
          <w:color w:val="000000"/>
          <w:sz w:val="28"/>
          <w:lang w:val="ru-RU"/>
        </w:rPr>
        <w:t>​</w:t>
      </w:r>
      <w:r w:rsidRPr="002F5CA4">
        <w:rPr>
          <w:rFonts w:ascii="Times New Roman" w:hAnsi="Times New Roman"/>
          <w:color w:val="333333"/>
          <w:sz w:val="28"/>
          <w:lang w:val="ru-RU"/>
        </w:rPr>
        <w:t>​‌</w:t>
      </w:r>
      <w:bookmarkStart w:id="26" w:name="9a54c4b8-b2ef-4fc1-87b1-da44b5d58279"/>
      <w:r>
        <w:rPr>
          <w:rFonts w:ascii="Times New Roman" w:hAnsi="Times New Roman"/>
          <w:color w:val="000000"/>
          <w:sz w:val="28"/>
        </w:rPr>
        <w:t>https</w:t>
      </w:r>
      <w:r w:rsidRPr="002F5CA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2F5CA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F5CA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F5CA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2F5CA4">
        <w:rPr>
          <w:rFonts w:ascii="Times New Roman" w:hAnsi="Times New Roman"/>
          <w:color w:val="000000"/>
          <w:sz w:val="28"/>
          <w:lang w:val="ru-RU"/>
        </w:rPr>
        <w:t xml:space="preserve">/9/ , </w:t>
      </w:r>
      <w:r>
        <w:rPr>
          <w:rFonts w:ascii="Times New Roman" w:hAnsi="Times New Roman"/>
          <w:color w:val="000000"/>
          <w:sz w:val="28"/>
        </w:rPr>
        <w:t>https</w:t>
      </w:r>
      <w:r w:rsidRPr="002F5CA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user</w:t>
      </w:r>
      <w:r w:rsidRPr="002F5CA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gto</w:t>
      </w:r>
      <w:r w:rsidRPr="002F5CA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F5CA4">
        <w:rPr>
          <w:rFonts w:ascii="Times New Roman" w:hAnsi="Times New Roman"/>
          <w:color w:val="000000"/>
          <w:sz w:val="28"/>
          <w:lang w:val="ru-RU"/>
        </w:rPr>
        <w:t>/</w:t>
      </w:r>
      <w:bookmarkEnd w:id="26"/>
      <w:r w:rsidRPr="002F5CA4">
        <w:rPr>
          <w:rFonts w:ascii="Times New Roman" w:hAnsi="Times New Roman"/>
          <w:color w:val="333333"/>
          <w:sz w:val="28"/>
          <w:lang w:val="ru-RU"/>
        </w:rPr>
        <w:t>‌</w:t>
      </w:r>
      <w:r w:rsidRPr="002F5CA4">
        <w:rPr>
          <w:rFonts w:ascii="Times New Roman" w:hAnsi="Times New Roman"/>
          <w:color w:val="000000"/>
          <w:sz w:val="28"/>
          <w:lang w:val="ru-RU"/>
        </w:rPr>
        <w:t>​</w:t>
      </w:r>
    </w:p>
    <w:p w:rsidR="00B765EB" w:rsidRPr="002F5CA4" w:rsidRDefault="00B765EB">
      <w:pPr>
        <w:rPr>
          <w:lang w:val="ru-RU"/>
        </w:rPr>
        <w:sectPr w:rsidR="00B765EB" w:rsidRPr="002F5CA4">
          <w:pgSz w:w="11906" w:h="16383"/>
          <w:pgMar w:top="1134" w:right="850" w:bottom="1134" w:left="1701" w:header="720" w:footer="720" w:gutter="0"/>
          <w:cols w:space="720"/>
        </w:sectPr>
      </w:pPr>
    </w:p>
    <w:bookmarkEnd w:id="24"/>
    <w:p w:rsidR="00FA674C" w:rsidRPr="002F5CA4" w:rsidRDefault="00FA674C">
      <w:pPr>
        <w:rPr>
          <w:lang w:val="ru-RU"/>
        </w:rPr>
      </w:pPr>
    </w:p>
    <w:sectPr w:rsidR="00FA674C" w:rsidRPr="002F5CA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B18CD"/>
    <w:multiLevelType w:val="multilevel"/>
    <w:tmpl w:val="6DF6E60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7E1559"/>
    <w:multiLevelType w:val="multilevel"/>
    <w:tmpl w:val="67686C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29F07AE"/>
    <w:multiLevelType w:val="multilevel"/>
    <w:tmpl w:val="904ADA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917E4A"/>
    <w:multiLevelType w:val="multilevel"/>
    <w:tmpl w:val="853A9FC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3691ED7"/>
    <w:multiLevelType w:val="multilevel"/>
    <w:tmpl w:val="B4B2C5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AFC4965"/>
    <w:multiLevelType w:val="multilevel"/>
    <w:tmpl w:val="EC6EE14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B8A19D7"/>
    <w:multiLevelType w:val="multilevel"/>
    <w:tmpl w:val="E586F16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9A415D4"/>
    <w:multiLevelType w:val="multilevel"/>
    <w:tmpl w:val="379CD6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BF15609"/>
    <w:multiLevelType w:val="multilevel"/>
    <w:tmpl w:val="BA000E0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E615643"/>
    <w:multiLevelType w:val="multilevel"/>
    <w:tmpl w:val="31142DE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CF739D5"/>
    <w:multiLevelType w:val="multilevel"/>
    <w:tmpl w:val="AB6E493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091666D"/>
    <w:multiLevelType w:val="multilevel"/>
    <w:tmpl w:val="58227C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235254B"/>
    <w:multiLevelType w:val="multilevel"/>
    <w:tmpl w:val="E87C6DE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5477733"/>
    <w:multiLevelType w:val="multilevel"/>
    <w:tmpl w:val="671AB4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96736A5"/>
    <w:multiLevelType w:val="multilevel"/>
    <w:tmpl w:val="16AABD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9B15647"/>
    <w:multiLevelType w:val="multilevel"/>
    <w:tmpl w:val="366896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9DB0D59"/>
    <w:multiLevelType w:val="multilevel"/>
    <w:tmpl w:val="93D4C0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16"/>
  </w:num>
  <w:num w:numId="4">
    <w:abstractNumId w:val="9"/>
  </w:num>
  <w:num w:numId="5">
    <w:abstractNumId w:val="14"/>
  </w:num>
  <w:num w:numId="6">
    <w:abstractNumId w:val="0"/>
  </w:num>
  <w:num w:numId="7">
    <w:abstractNumId w:val="7"/>
  </w:num>
  <w:num w:numId="8">
    <w:abstractNumId w:val="12"/>
  </w:num>
  <w:num w:numId="9">
    <w:abstractNumId w:val="8"/>
  </w:num>
  <w:num w:numId="10">
    <w:abstractNumId w:val="13"/>
  </w:num>
  <w:num w:numId="11">
    <w:abstractNumId w:val="10"/>
  </w:num>
  <w:num w:numId="12">
    <w:abstractNumId w:val="6"/>
  </w:num>
  <w:num w:numId="13">
    <w:abstractNumId w:val="4"/>
  </w:num>
  <w:num w:numId="14">
    <w:abstractNumId w:val="5"/>
  </w:num>
  <w:num w:numId="15">
    <w:abstractNumId w:val="15"/>
  </w:num>
  <w:num w:numId="16">
    <w:abstractNumId w:val="11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765EB"/>
    <w:rsid w:val="002F5CA4"/>
    <w:rsid w:val="00B765EB"/>
    <w:rsid w:val="00D1221B"/>
    <w:rsid w:val="00F11723"/>
    <w:rsid w:val="00FA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F5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F5C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66</Pages>
  <Words>11167</Words>
  <Characters>63656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Виталик Бикмеев</cp:lastModifiedBy>
  <cp:revision>4</cp:revision>
  <cp:lastPrinted>2023-10-26T18:17:00Z</cp:lastPrinted>
  <dcterms:created xsi:type="dcterms:W3CDTF">2023-10-22T06:52:00Z</dcterms:created>
  <dcterms:modified xsi:type="dcterms:W3CDTF">2023-10-27T10:28:00Z</dcterms:modified>
</cp:coreProperties>
</file>